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adjustRightInd/>
        <w:snapToGrid/>
        <w:spacing w:after="0" w:line="240" w:lineRule="atLeast"/>
        <w:ind w:left="640" w:hanging="883" w:hangingChars="200"/>
        <w:jc w:val="both"/>
        <w:rPr>
          <w:rFonts w:hint="eastAsia" w:ascii="宋体" w:hAnsi="宋体" w:eastAsia="宋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河北科技大学教职工政治理论学习记录表</w:t>
      </w:r>
      <w:bookmarkStart w:id="0" w:name="_GoBack"/>
      <w:bookmarkEnd w:id="0"/>
    </w:p>
    <w:p>
      <w:pPr>
        <w:shd w:val="clear" w:color="auto" w:fill="FFFFFF"/>
        <w:adjustRightInd/>
        <w:snapToGrid/>
        <w:spacing w:after="0" w:line="240" w:lineRule="atLeast"/>
        <w:ind w:left="640" w:hanging="640" w:hangingChars="200"/>
        <w:jc w:val="both"/>
        <w:rPr>
          <w:rFonts w:hint="eastAsia" w:ascii="仿宋_GB2312" w:eastAsia="仿宋_GB2312"/>
          <w:sz w:val="30"/>
          <w:szCs w:val="30"/>
        </w:rPr>
      </w:pPr>
      <w:r>
        <w:rPr>
          <w:rFonts w:hint="eastAsia" w:ascii="宋体" w:hAnsi="宋体" w:eastAsia="宋体"/>
          <w:bCs/>
          <w:sz w:val="32"/>
          <w:szCs w:val="32"/>
        </w:rPr>
        <w:t>单位：</w:t>
      </w:r>
    </w:p>
    <w:tbl>
      <w:tblPr>
        <w:tblStyle w:val="2"/>
        <w:tblpPr w:leftFromText="180" w:rightFromText="180" w:vertAnchor="page" w:horzAnchor="page" w:tblpX="1405" w:tblpY="298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440"/>
        <w:gridCol w:w="1335"/>
        <w:gridCol w:w="1560"/>
        <w:gridCol w:w="1740"/>
        <w:gridCol w:w="15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时  间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地  点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应到人数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实到人数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/>
                <w:sz w:val="32"/>
                <w:szCs w:val="32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主持人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记录人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人员范围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 w:line="24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学习内容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line="560" w:lineRule="exact"/>
              <w:ind w:firstLine="640" w:firstLineChars="200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学习形式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4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教职工</w:t>
            </w:r>
          </w:p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反响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</w:t>
            </w: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D7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黑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2021-05-18T02:32:49Z</dcterms:created>
  <dc:creator>Administrator</dc:creator>
  <cp:lastModifiedBy>Administrator</cp:lastModifiedBy>
  <dcterms:modified xsi:type="dcterms:W3CDTF">2021-05-18T02:33:13Z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