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简体" w:hAnsi="Calibri" w:eastAsia="方正小标宋简体" w:cs="Times New Roman"/>
          <w:sz w:val="44"/>
          <w:szCs w:val="44"/>
          <w:lang w:val="en-US" w:eastAsia="zh-CN"/>
        </w:rPr>
      </w:pPr>
      <w:r>
        <w:rPr>
          <w:rFonts w:hint="eastAsia" w:ascii="方正小标宋简体" w:hAnsi="Calibri" w:eastAsia="方正小标宋简体" w:cs="Times New Roman"/>
          <w:sz w:val="44"/>
          <w:szCs w:val="44"/>
          <w:lang w:val="en-US" w:eastAsia="zh-CN"/>
        </w:rPr>
        <w:t>中华人民共和国教育法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目 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第一章 总则</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第二章 教育基本制度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第三章 学校及其他教育机构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第四章 教师和其他教育工作者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第五章 受教育者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第六章 教育与社会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第七章 教育投入与条件保障第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八章 教育对外交流与合作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第九章 法律责任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第十章 附则</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第一章 总则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 为了发展教育事业，提高全民族的素质，促进社会主义物质文明和精神文明建设，根据宪法，制定本法。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在中华人民共和国境内的各级各类教育，适用本法。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第三条 国家坚持中国共产党的领导，坚持以马克思列宁主义、毛泽东思想、邓小平理论、“三个代表”重要思想、科学发展观、习近平新时代中国特色社会主义思想为指导，遵循宪法确定的基本原则，发展社会主义的教育事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第四条 教育是社会主义现代化建设的基础，对提高人民综合素质、促进人的全面发展、增强中华民族创新创造活力、实现中华民族伟大复兴具有决定性意义，国家保障教育事业优先发展。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全社会应当关心和支持教育事业的发展。全社会应当尊重教师。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第五条 教育必须为社会主义现代化建设服务、为人民服务，必须与生产劳动和社会实践相结合，培养德智体美劳全面发展的社会主义建设者和接班人。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第六条 教育应当坚持立德树人，对受教育者加强社会主义核心价值观教育， 增强受教育者的社会责任感、创新精神和实践能力。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国家在受教育者中进行爱国主义、集体主义、中国特色社会主义的教育，进行理想、道德、纪律、法治、国防和民族团结的教育。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第七条 教育应当继承和弘扬中华优秀传统文化、革命文化、社会主义先进文化，吸收人类文明发展的一切优秀成果。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第八条 教育活动必须符合国家和社会公共利益。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国家实行教育与宗教相分离。任何组织和个人不得利用宗教进行妨碍国家教育制度的活动。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第九条 中华人民共和国公民有受教育的权利和义务。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公民不分民族、种族、性别、职业、财产状况、宗教信仰等，依法享有平等的受教育机会。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第十条 国家根据各少数民族的特点和需要，帮助各少数民族地区发展教育事业。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国家扶持边远贫困地区发展教育事业。国家扶持和发展残疾人教育事业。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第十一条 国家适应社会主义市场经济发展和社会进步的需要，推进教育改革，推动各级各类教育协调发展、衔接融通，完善现代国民教育体系，健全终身教育体系，提高教育现代化水平。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国家采取措施促进教育公平，推动教育均衡发展。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国家支持、鼓励和组织教育科学研究，推广教育科学研究成果，促进教育质量提高。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第十二条 国家通用语言文字为学校及其他教育机构的基本教育教学语言文字，学校及其他教育机构应当使用国家通用语言文字进行教育教学。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民族自治地方以少数民族学生为主的学校及其他教育机构，从实际出发，使用国家通用语言文字和本民族或者当地民族通用的语言文字实施双语教育。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国家采取措施，为少数民族学生为主的学校及其他教育机构实施双语教育提供条件和支持。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第十三条 国家对发展教育事业做出突出贡献的组织和个人，给予奖励。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第十四条 国务院和地方各级人民政府根据分级管理、分工负责的原则，领导和管理教育工作。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中等及中等以下教育在国务院领导下，由地方人民政府管理。高等教育由国务院和省、自治区、直辖市人民政府管理。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第十五条 国务院教育行政部门主管全国教育工作，统筹规划、协调管理全国的教育事业。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县级以上地方各级人民政府教育行政部门主管本行政区域内的教育工作。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县级以上各级人民政府其他有关部门在各自的职责范围内，负责有关的教育工作。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第十六条 国务院和县级以上地方各级人民政府应当向本级人民代表大会或者其常务委员会报告教育工作和教育经费预算、决算情况，接受监督。</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第二章 教育基本制度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第十七条 国家实行学前教育、初等教育、中等教育、高等教育的学校教育制度。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国家建立科学的学制系统。学制系统内的学校和其他教育机构的设置、教育形式、修业年限、招生对象、培养目标等，由国务院或者由国务院授权教育行政部门规定。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第十八条 国家制定学前教育标准，加快普及学前教育，构建覆盖城乡，特别是农村的学前教育公共服务体系。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各级人民政府应当采取措施，为适龄儿童接受学前教育提供条件和支持。第十九条 国家实行九年制义务教育制度。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各级人民政府采取各种措施保障适龄儿童、少年就学。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适龄儿童、少年的父母或者其他监护人以及有关社会组织和个人有义务使适龄儿童、少年接受并完成规定年限的义务教育。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第二十条 国家实行职业教育制度和继续教育制度。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各级人民政府、有关行政部门和行业组织以及企业事业组织应当采取措施， 发展并保障公民接受职业学校教育或者各种形式的职业培训。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国家鼓励发展多种形式的继续教育，使公民接受适当形式的政治、经济、文化、科学、技术、业务等方面的教育，促进不同类型学习成果的互认和衔接，推动全民终身学习。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第二十一条 国家实行国家教育考试制度。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国家教育考试由国务院教育行政部门确定种类，并由国家批准的实施教育考试的机构承办。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第二十二条 国家实行学业证书制度。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经国家批准设立或者认可的学校及其他教育机构按照国家有关规定，颁发学历证书或者其他学业证书。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第二十三条 国家实行学位制度。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学位授予单位依法对达到一定学术水平或者专业技术水平的人员授予相应的学位，颁发学位证书。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第二十四条 各级人民政府、基层群众性自治组织和企业事业组织应当采取各种措施，开展扫除文盲的教育工作。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按照国家规定具有接受扫除文盲教育能力的公民，应当接受扫除文盲的教育。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第二十五条 国家实行教育督导制度和学校及其他教育机构教育评估制度。</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第三章 学校及其他教育机构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第二十六条 国家制定教育发展规划，并举办学校及其他教育机构。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国家鼓励企业事业组织、社会团体、其他社会组织及公民个人依法举办学校及其他教育机构。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国家举办学校及其他教育机构，应当坚持勤俭节约的原则。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以财政性经费、捐赠资产举办或者参与举办的学校及其他教育机构不得设立为营利性组织。</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第二十七条 设立学校及其他教育机构，必须具备下列基本条件：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（一）有组织机构和章程；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（二）有合格的教师；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（三）有符合规定标准的教学场所及设施、设备等；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（四）有必备的办学资金和稳定的经费来源。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第二十八条 学校及其他教育机构的设立、变更和终止，应当按照国家有关规定办理审核、批准、注册或者备案手续。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第二十九条 学校及其他教育机构行使下列权利：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（一）按照章程自主管理；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（二）组织实施教育教学活动；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（三）招收学生或者其他受教育者；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（四）对受教育者进行学籍管理，实施奖励或者处分；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（五）对受教育者颁发相应的学业证书；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（六）聘任教师及其他职工，实施奖励或者处分；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（七）管理、使用本单位的设施和经费；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（八）拒绝任何组织和个人对教育教学活动的非法干涉；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（九）法律、法规规定的其他权利。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国家保护学校及其他教育机构的合法权益不受侵犯。第三十条 学校及其他教育机构应当履行下列义务：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（一）遵守法律、法规；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（二）贯彻国家的教育方针，执行国家教育教学标准，保证教育教学质量；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（三）维护受教育者、教师及其他职工的合法权益；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（四）以适当方式为受教育者及其监护人了解受教育者的学业成绩及其他有关情况提供便利；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（五）遵照国家有关规定收取费用并公开收费项目；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（六）依法接受监督。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第三十一条 学校及其他教育机构的举办者按照国家有关规定，确定其所举办的学校或者其他教育机构的管理体制。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校及其他教育机构的校长或者主要行政负责人必须由具有中华人民共和国国籍、在中国境内定居、并具备国家规定任职条件的公民担任，其任免按照国家有关规定办理。学校的教学及其他行政管理，由校长负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学校及其他教育机构应当按照国家有关规定，通过以教师为主体的教职工代表大会等组织形式，保障教职工参与民主管理和监督。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第三十二条 学校及其他教育机构具备法人条件的，自批准设立或者登记注册之日起取得法人资格。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学校及其他教育机构在民事活动中依法享有民事权利，承担民事责任。学校及其他教育机构中的国有资产属于国家所有。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学校及其他教育机构兴办的校办产业独立承担民事责任。</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第四章 教师和其他教育工作者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第三十三条 教师享有法律规定的权利，履行法律规定的义务，忠诚于人民的教育事业。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第三十四条 国家保护教师的合法权益，改善教师的工作条件和生活条件， 提高教师的社会地位。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教师的工资报酬、福利待遇，依照法律、法规的规定办理。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第三十五条 国家实行教师资格、职务、聘任制度，通过考核、奖励、培养和培训，提高教师素质，加强教师队伍建设。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第三十六条 学校及其他教育机构中的管理人员，实行教育职员制度。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学校及其他教育机构中的教学辅助人员和其他专业技术人员，实行专业技术职务聘任制度。</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第五章 受教育者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第三十七条 受教育者在入学、升学、就业等方面依法享有平等权利。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学校和有关行政部门应当按照国家有关规定，保障女子在入学、升学、就业、授予学位、派出留学等方面享有同男子平等的权利。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第三十八条 国家、社会对符合入学条件、家庭经济困难的儿童、少年、青年，提供各种形式的资助。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第三十九条 国家、社会、学校及其他教育机构应当根据残疾人身心特性和需要实施教育，并为其提供帮助和便利。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第四十条 国家、社会、家庭、学校及其他教育机构应当为有违法犯罪行为的未成年人接受教育创造条件。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第四十一条 从业人员有依法接受职业培训和继续教育的权利和义务。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国家机关、企业事业组织和其他社会组织，应当为本单位职工的学习和培训提供条件和便利。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第四十二条 国家鼓励学校及其他教育机构、社会组织采取措施，为公民接受终身教育创造条件。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第四十三条 受教育者享有下列权利：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（一）参加教育教学计划安排的各种活动，使用教育教学设施、设备、图书资料；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（二）按照国家有关规定获得奖学金、贷学金、助学金；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（三）在学业成绩和品行上获得公正评价，完成规定的学业后获得相应的学业证书、学位证书；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（四）对学校给予的处分不服向有关部门提出申诉，对学校、教师侵犯其人身权、财产权等合法权益，提出申诉或者依法提起诉讼；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（五）法律、法规规定的其他权利。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第四十四条 受教育者应当履行下列义务：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（一）遵守法律、法规；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（二）遵守学生行为规范，尊敬师长，养成良好的思想品德和行为习惯；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（三）努力学习，完成规定的学习任务；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（四）遵守所在学校或者其他教育机构的管理制度。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第四十五条 教育、体育、卫生行政部门和学校及其他教育机构应当完善体育、卫生保健设施，保护学生的身心健康。</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第六章 教育与社会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第四十六条 国家机关、军队、企业事业组织、社会团体及其他社会组织和个人，应当依法为儿童、少年、青年学生的身心健康成长创造良好的社会环境。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第四十七条 国家鼓励企业事业组织、社会团体及其他社会组织同高等学校、中等职业学校在教学、科研、技术开发和推广等方面进行多种形式的合作。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企业事业组织、社会团体及其他社会组织和个人，可以通过适当形式，支持学校的建设，参与学校管理。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第四十八条 国家机关、军队、企业事业组织及其他社会组织应当为学校组织的学生实习、社会实践活动提供帮助和便利。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第四十九条 学校及其他教育机构在不影响正常教育教学活动的前提下，应当积极参加当地的社会公益活动。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第五十条 未成年人的父母或者其他监护人应当为其未成年子女或者其他被监护人受教育提供必要条件。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未成年人的父母或者其他监护人应当配合学校及其他教育机构，对其未成年子女或者其他被监护人进行教育。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学校、教师可以对学生家长提供家庭教育指导。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第五十一条 图书馆、博物馆、科技馆、文化馆、美术馆、体育馆（场）等社会公共文化体育设施，以及历史文化古迹和革命纪念馆（地），应当对教师、学生实行优待，为受教育者接受教育提供便利。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广播、电视台（站）应当开设教育节目，促进受教育者思想品德、文化和科学技术素质的提高。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第五十二条 国家、社会建立和发展对未成年人进行校外教育的设施。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学校及其他教育机构应当同基层群众性自治组织、企业事业组织、社会团体相互配合，加强对未成年人的校外教育工作。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第五十三条 国家鼓励社会团体、社会文化机构及其他社会组织和个人开展有益于受教育者身心健康的社会文化教育活动。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第七章 教育投入与条件保障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第五十四条 国家建立以财政拨款为主、其他多种渠道筹措教育经费为辅的体制，逐步增加对教育的投入，保证国家举办的学校教育经费的稳定来源。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企业事业组织、社会团体及其他社会组织和个人依法举办的学校及其他教育机构，办学经费由举办者负责筹措，各级人民政府可以给予适当支持。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第五十五条 国家财政性教育经费支出占国民生产总值的比例应当随着国民经济的发展和财政收入的增长逐步提高。具体比例和实施步骤由国务院规定。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全国各级财政支出总额中教育经费所占比例应当随着国民经济的发展逐步提高。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第五十六条 各级人民政府的教育经费支出，按照事权和财权相统一的原则， 在财政预算中单独列项。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各级人民政府教育财政拨款的增长应当高于财政经常性收入的增长，并使按在校学生人数平均的教育费用逐步增长，保证教师工资和学生人均公用经费逐步增长。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第五十七条 国务院及县级以上地方各级人民政府应当设立教</w:t>
      </w:r>
      <w:r>
        <w:rPr>
          <w:rFonts w:hint="eastAsia" w:ascii="仿宋_GB2312" w:hAnsi="仿宋_GB2312" w:eastAsia="仿宋_GB2312" w:cs="仿宋_GB2312"/>
          <w:spacing w:val="-6"/>
          <w:sz w:val="32"/>
          <w:szCs w:val="32"/>
        </w:rPr>
        <w:t>育专项资金， 重点扶持边远贫困地区、少数民族地区实施义务教育。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第五十八条 税务机关依法足额征收教育费附加，由教育行政部门统筹管理， 主要用于实施义务教育。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省、自治区、直辖市人民政府根据国务院的有关规定，可以决定开征用于教育的地方附加费，专款专用。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第五十九条 国家采取优惠措施，鼓励和扶持学校在不影响正常教育教学的前提下开展勤工俭学和社会服务，兴办校办产业。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第六十条 国家鼓励境内、境外社会组织和个人捐资助学。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第六十一条 国家财政性教育经费、社会组织和个人对教育的捐赠，必须用于教育，不得挪用、克扣。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第六十二条 国家鼓励运用金融、信贷手段，支持教育事业的发展。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第六十三条 各级人民政府及其教育行政部门应当加强对学校及其他教育机构教育经费的监督管理，提高教育投资效益。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第六十四条 地方各级人民政府及其有关行政部门必须把学校的基本建设纳入城乡建设规划，统筹安排学校的基本建设用地及所需物资，按照国家有关规定实行优先、优惠政策。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第六十五条 各级人民政府对教科书及教学用图书资料的出版发行，对教学仪器、设备的生产和供应，对用于学校教育教学和科学研究的图书资料、教学仪器、设备的进口，按照国家有关规定实行优先、优惠政策。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第六十六条 国家推进教育信息化，加快教育信息基础设施建设，利用信息技术促进优质教育资源普及共享，提高教育教学水平和教育管理水平。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县级以上人民政府及其有关部门应当发展教育信息技术和其他现代化教学方式，有关行政部门应当优先安排，给予扶持。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国家鼓励学校及其他教育机构推广运用现代化教学方式。</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第八章 教育对外交流与合作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第六十七条 国家鼓励开展教育对外交流与合作，支持学校及其他教育机构引进优质教育资源，依法开展中外合作办学，发展国际教育服务，培养国际化人才。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教育对外交流与合作坚持独立自主、平等互利、相互尊重的原则，不得违反中国法律，不得损害国家主权、安全和社会公共利益。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第六十八条 中国境内公民出国留学、研究、进行学术交流或者任教，依照国家有关规定办理。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第六十九条 中国境外个人符合国家规定的条件并办理有关手续后，可以进入中国境内学校及其他教育机构学习、研究、进行学术交流或者任教，其合法权益受国家保护。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第七十条 中国对境外教育机构颁发的学位证书、学历证书及其他学业证书的承认，依照中华人民共和国缔结或者加入的国际条约办理，或者按照国家有关规定办理。</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第九章 法律责任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第七十一条 违反国家有关规定，不按照预算核拨教育经费的，由同级人民政府限期核拨；情节严重的，对直接负责的主管人员和其他直接责任人员，依法给予处分。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违反国家财政制度、财务制度，挪用、克扣教育经费的，由上级机关责令限期归还被挪用、克扣的经费，并对直接负责的主管人员和其他直接责任人员，依法给予处分；构成犯罪的，依法追究刑事责任。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第七十二条 结伙斗殴、寻衅滋事，扰乱学校及其他教育机构教育教学秩序或者破坏校舍、场地及其他财产的，由公安机关给予治安管理处罚；构成犯罪的， 依法追究刑事责任。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侵占学校及其他教育机构的校舍、场地及其他财产的，依法承担民事责任。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第七十三条 明知校舍或者教育教学设施有危险，而不采取措施，造成人员伤亡或者重大财产损失的，对直接负责的主管人员和其他直接责任人员，依法追究刑事责任。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第七十四条 违反国家有关规定，向学校或者其他教育机构收取费用的，由政府责令退还所收费用；对直接负责的主管人员和其他直接责任人员，依法给予处分。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第七十五条 违反国家有关规定，举办学校或者其他教育机构的，由教育行政部门或者其他有关行政部门予以撤销；有违法所得的，没收违法所得；对直接负责的主管人员和其他直接责任人员，依法给予处分。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第七十六条 学校或者其他教育机构违反国家有关规定招收学生的，由教育行政部门或者其他有关行政部门责令退回招收的学生，退还所收费用；对学校、其他教育机构给予警告，可以处违法所得五倍以下罚款；情节严重的，责令停止相关招生资格一年以上三年以下，直至撤销招生资格、吊销办学许可证；对直接负责的主管人员和其他直接责任人员，依法给予处分；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第七十七条 在招收学生工作中滥用职权、玩忽职守、徇私舞弊的，由教育行政部门或者其他有关行政部门责令退回招收的不符合入学条件的人员；对直接负责的主管人员和其他直接责任人员，依法给予处分；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盗用、冒用他人身份，顶替他人取得的入学资格的，由教育行政部门或者其他有关行政部门责令撤销入学资格，并责令停止参加相关国家教育考试二年以上五年以下；已经取得学位证书、学历证书或者其他学业证书的，由颁发机构撤销相关证书；已经成为公职人员的，依法给予开除处分；构成违反治安管理行为的， 由公安机关依法给予治安管理处罚；构成犯罪的，依法追究刑事责任。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他人串通，允许他人冒用本人身份，顶替本人取得的入学资格的，由教育行政部门或者其他有关行政部门责令停止参加相关国家教育考试一年以上三年以下；有违法所得的，没收违法所得；已经成为公职人员的，依法给予处分；构成违反治安管理行为的，由公安机关依法给予治安管理处罚；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指使盗用或者冒用他人身份，顶替他人取得的入学资格的，有违法所得的，没收违法所得；属于公职人员的，依法给予处分；构成违反治安管理行为的，由公安机关依法给予治安管理处罚；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入学资格被顶替权利受到侵害的，可以请求恢复其入学资格。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第七十八条 学校及其他教育机构违反国家有关规定向受教育者收取费用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的，由教育行政部门或者其他有关行政部门责令退还所收费用；对直接负责的主管人员和其他直接责任人员，依法给予处分。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第七十九条 考生在国家教育考试中有下列行为之一的，由组织考试的教育考试机构工作人员在考试现场采取必要措施予以制止并终止其继续参加考试；组织考试的教育考试机构可以取消其相关考试资格或者考试成绩；情节严重的，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教育行政部门责令停止参加相关国家教育考试一年以上三年以下；构成违反治安管理行为的，由公安机关依法给予治安管理处罚；构成犯罪的，依法追究刑事责任：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（一）非法获取考试试题或者答案的；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（二）携带或者使用考试作弊器材、资料的；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（三）抄袭他人答案的；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（四）让他人代替自己参加考试的；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（五）其他以不正当手段获得考试成绩的作弊行为。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第八十条 任何组织或者个人在国家教育考试中有下列行为之一，有违法所得的，由公安机关没收违法所得，并处违法所得一倍以上五倍以下罚款；情节严重的，处五日以上十五日以下拘留；构成犯罪的，依法追究刑事责任；属于国家机关工作人员的，还应当依法给予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（一）组织作弊的；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（二）通过提供考试作弊器材等方式为作弊提供帮助或者便利的；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（三）代替他人参加考试的；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（四）在考试结束前泄露、传播考试试题或者答案的；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（五）其他扰乱考试秩序的行为。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第八十一条 举办国家教育考试，教育行政部门、教育考试机构疏于管理， 造成考场秩序混乱、作弊情况严重的，对直接负责的主管人员和其他直接责任人员，依法给予处分；构成犯罪的，依法追究刑事责任。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第八十二条 学校或者其他教育机构违反本法规定，颁发学位证书、学历证书或者其他学业证书的，由教育行政部门或者其他有关行政部门宣布证书无效， 责令收回或者予以没收；有违法所得的，没收违法所得；情节严重的，责令停止相关招生资格一年以上三年以下，直至撤销招生资格、颁发证书资格；对直接负责的主管人员和其他直接责任人员，依法给予处分。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前款规定以外的任何组织或者个人制造、销售、颁发假冒学位证书、学历证书或者其他学业证书，构成违反治安管理行为的，由公安机关依法给予治安管理处罚；构成犯罪的，依法追究刑事责任。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作弊、剽窃、抄袭等欺诈行为或者其他不正当手段获得学位证书、学历证书或者其他学业证书的，由颁发机构撤销相关证书。购买、使用假冒学位证书、学历证书或者其他学业证书，构成违反治安管理行为的，由公安机关依法给予治安管理处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第八十三条 违反本法规定，侵犯教师、受教育者、学校或者其他教育机构的合法权益，造成损失、损害的，应当依法承担民事责任。</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第十章 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第八十四条 军事学校教育由中央军事委员会根据本法的原则规定。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宗教学校教育由国务院另行规定。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第八十五条 境外的组织和个人在中国境内办学和合作办学的办法，由国务院规定。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第八十六条 本法自1995年9月1日起施行。</w:t>
      </w:r>
    </w:p>
    <w:p>
      <w:pPr>
        <w:pStyle w:val="4"/>
        <w:keepNext w:val="0"/>
        <w:keepLines w:val="0"/>
        <w:widowControl/>
        <w:suppressLineNumbers w:val="0"/>
        <w:ind w:left="0" w:firstLine="0"/>
        <w:jc w:val="center"/>
        <w:rPr>
          <w:rFonts w:hint="default" w:ascii="Arial" w:hAnsi="Arial" w:eastAsia="Arial" w:cs="Arial"/>
          <w:i w:val="0"/>
          <w:iCs w:val="0"/>
          <w:caps w:val="0"/>
          <w:color w:val="000000"/>
          <w:spacing w:val="0"/>
          <w:sz w:val="21"/>
          <w:szCs w:val="21"/>
        </w:rPr>
      </w:pPr>
      <w:r>
        <w:rPr>
          <w:rFonts w:hint="default" w:ascii="Arial" w:hAnsi="Arial" w:eastAsia="Arial" w:cs="Arial"/>
          <w:i w:val="0"/>
          <w:iCs w:val="0"/>
          <w:caps w:val="0"/>
          <w:color w:val="626262"/>
          <w:spacing w:val="0"/>
          <w:sz w:val="21"/>
          <w:szCs w:val="21"/>
          <w:u w:val="none"/>
        </w:rPr>
        <w:fldChar w:fldCharType="begin"/>
      </w:r>
      <w:r>
        <w:rPr>
          <w:rFonts w:hint="default" w:ascii="Arial" w:hAnsi="Arial" w:eastAsia="Arial" w:cs="Arial"/>
          <w:i w:val="0"/>
          <w:iCs w:val="0"/>
          <w:caps w:val="0"/>
          <w:color w:val="626262"/>
          <w:spacing w:val="0"/>
          <w:sz w:val="21"/>
          <w:szCs w:val="21"/>
          <w:u w:val="none"/>
        </w:rPr>
        <w:instrText xml:space="preserve"> HYPERLINK "http://www.dengzhou.gov.cn/dzsjyj/rootimages/2021/08/13/1616637948368429-1616637948372187.jpg" \t "http://www.dengzhou.gov.cn/dzsjyj/jyzw/zcfg/webinfo/2021/08/_blank" </w:instrText>
      </w:r>
      <w:r>
        <w:rPr>
          <w:rFonts w:hint="default" w:ascii="Arial" w:hAnsi="Arial" w:eastAsia="Arial" w:cs="Arial"/>
          <w:i w:val="0"/>
          <w:iCs w:val="0"/>
          <w:caps w:val="0"/>
          <w:color w:val="626262"/>
          <w:spacing w:val="0"/>
          <w:sz w:val="21"/>
          <w:szCs w:val="21"/>
          <w:u w:val="none"/>
        </w:rPr>
        <w:fldChar w:fldCharType="separate"/>
      </w:r>
      <w:r>
        <w:rPr>
          <w:rFonts w:hint="default" w:ascii="Arial" w:hAnsi="Arial" w:eastAsia="Arial" w:cs="Arial"/>
          <w:i w:val="0"/>
          <w:iCs w:val="0"/>
          <w:caps w:val="0"/>
          <w:color w:val="626262"/>
          <w:spacing w:val="0"/>
          <w:sz w:val="21"/>
          <w:szCs w:val="21"/>
          <w:u w:val="none"/>
        </w:rPr>
        <w:fldChar w:fldCharType="end"/>
      </w:r>
    </w:p>
    <w:p/>
    <w:sectPr>
      <w:headerReference r:id="rId3" w:type="default"/>
      <w:footerReference r:id="rId4" w:type="default"/>
      <w:pgSz w:w="11906" w:h="16838"/>
      <w:pgMar w:top="1417" w:right="1417" w:bottom="1417"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3792A"/>
    <w:rsid w:val="1138029E"/>
    <w:rsid w:val="131D1BF2"/>
    <w:rsid w:val="60C259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2021-10-04T02:00:00Z</dcterms:created>
  <dc:creator>Administrator</dc:creator>
  <cp:lastModifiedBy>路利云</cp:lastModifiedBy>
  <dcterms:modified xsi:type="dcterms:W3CDTF">2021-10-05T08:13:37Z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FD2A024D624B4AF491EBC1D05C281EBC</vt:lpwstr>
  </property>
</Properties>
</file>