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highlight w:val="none"/>
          <w:lang w:val="en-US"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b/>
          <w:bCs/>
          <w:sz w:val="36"/>
          <w:highlight w:val="none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highlight w:val="none"/>
          <w:lang w:val="en-US" w:eastAsia="zh-CN"/>
        </w:rPr>
        <w:t>年述职报告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电气工程学院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魏启迪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在过去的一年中，在电气工程学院领导班子的坚强领导下，全面贯彻执行党的教育方针，落实立德树人的根本任务，努力实现“三育人”的目标要求。岁末之际，将这一年来的工作做一总结，以作反思与提升。现就具体工作情况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报告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一、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学无遗力，在汲纳中充实</w:t>
      </w:r>
      <w:r>
        <w:rPr>
          <w:rFonts w:hint="default" w:ascii="黑体" w:hAnsi="黑体" w:eastAsia="黑体" w:cs="黑体"/>
          <w:sz w:val="30"/>
          <w:szCs w:val="30"/>
          <w:lang w:val="en-US" w:eastAsia="zh-CN"/>
        </w:rPr>
        <w:t>自我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辅导员的工作纷繁复杂，其中事务性工作占有</w:t>
      </w:r>
      <w:bookmarkStart w:id="0" w:name="_GoBack"/>
      <w:bookmarkEnd w:id="0"/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很大的比例，职责范围涉及班级管理、心理健康、党团建设等多个方面内容，但同时辅导员也是教学人员，承担了就业指导、创业基础、劳动教育等在内的多门必修课程。教学与管理的双重责任要求提高了工作标准，需要辅导员变琐碎为条理,变纷繁为精简,从琐细繁复的平凡事务性工作中剥离出来，立足于个人的发展，才能更好实现育人根本。2022年通过高校教师资格证考试，讲授劳动教育、创业基础课程，河北省高校党建立项一项。我步履不停，力求在工作中学习，认识自我、反思教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default" w:ascii="仿宋" w:hAnsi="仿宋" w:eastAsia="黑体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二、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春风化雨，在点滴中用心用情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情感是影响学生认知诸多因素中最为重要的一个，学生工作需要倾注真心，用温情拉近与学生之间的距离，在潜移默化中将工作真正做实做细到学生的心坎里去。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在开展学生工作的过程中，我也逐渐感受到了“共情”的力量。初逢这批理工的学生，我的内心始终是五味杂陈，既有着新手辅导员对工作的新鲜感，又有着面对“二手学生”的紧张与不适，由于缺乏大一一年的“感情磨合”，为工作的推进带来很多挑战。理工的学生人数相对较少，但从学风和纪律的角度看，整体情况很不乐观。问题是表象，究其原因还是对学生不熟悉、不了解，于是我改变工作思路与工作方式，接近学生、倾听学生，尝试着去走进他们的内心，久而久之后发现，撕掉“问题学生”的刻板印象标签，我看到了一个个鲜活、善良、热情的灵魂，他们也有着对未来的希冀和向往，只是需要正确的引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因此，我以学风建设为抓手，先从行为习惯的塑造出发，营造良好学风。以“班风促学风、党建带学风、宿舍强学风”的形式，深入推进良好学习氛围的养成。针对学生的学习情况与家长建立联系，发放学业预警通知单共计30余份，持续关注重点学生的生活、学习问题。定期抽查学生课堂考勤情况，加强与任课教师的交流，及时掌握学生的学习状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以班级管理为载体，加强制度约束，营造良好的行为习惯。深入开展班级主题实践活动，利用周例会开展劳动教育、考风诚信教育、班干部专题教育等。严格落实晚查寝、每日报送在校人数与请销假制度，针对学生易出现的宿舍安全、防控安全、违规违纪等问题，利用“两微一端”开展宿舍用电安全教育、防诈骗安全教育、防控知识宣传教育，增强他们的安全、防范意识，防范不安全事故的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以思想教育为引领，将思政教育融入学生日常教育中，提高政治站位。2022年10月确定积极分子共12名，发展对象11名，预备党员4名，在进行谈话教育的同时，发挥其“帮、连、带”的作用，带动更多的学生加入到党组织当中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随着工作的不断深入推进，学生的违纪事件少了，成绩进步的学生多了，而我与他们也形成了一种默契的关系。尤记一次学生犯错误，我严厉的批评了他之后，学生一句“老师，我知道您都是为我好，您别生气了”，让我很感动，“</w:t>
      </w:r>
      <w:r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fldChar w:fldCharType="begin"/>
      </w:r>
      <w:r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instrText xml:space="preserve"> HYPERLINK "http://www.baidu.com/link?url=TqFqT16RKad5_STDSNy7gFUgBhnw6ckLpSrEcoSrsp3e3_uC_pi6Bv_a5w_gAOTkwBW-shTYboHjGC53tvaEQq&amp;wd=&amp;eqid=b088efac0018b4080000000263902d72" \t "http://www.baidu.com/_blank" </w:instrText>
      </w:r>
      <w:r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fldChar w:fldCharType="separate"/>
      </w:r>
      <w:r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我懂你们寒窗辛苦,你们懂我的良苦用心</w:t>
      </w:r>
      <w:r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”，这或许是最好的师生关系。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default" w:ascii="仿宋" w:hAnsi="仿宋" w:eastAsia="黑体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三</w:t>
      </w:r>
      <w:r>
        <w:rPr>
          <w:rFonts w:hint="eastAsia" w:ascii="黑体" w:hAnsi="黑体" w:eastAsia="黑体" w:cs="黑体"/>
          <w:sz w:val="30"/>
          <w:szCs w:val="30"/>
        </w:rPr>
        <w:t>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牢记使命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，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在坎坷中坚守本心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2022年疫情的形式愈发严峻，学校也沦陷其中。疫情当前，学院上下同舟共济、齐心抗疫，打赢了这场疫情攻坚战。在这场疫情当中，教师、辅导员化身贴心大白，守护每一个同学的健康。每天的一次鼻拭子，一次咽拭子，一日的三餐与防疫物资，每天的消杀……早上五点醒，凌晨一点睡，疫情之下，学生们大大小小的突发情况处理起来要比往常更加繁琐，每次入睡都盯紧手机，生怕漏掉任何一条重要信息。这段抗疫经历既坎坷又难忘，彰显了共产党员的初心使命与责任担当。为了学生的一切，一切为了学生。这场疫情让我们拧成一股绳，坚守责任田，共同守护着每一位莘莘学子身心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近一年以来，我深刻体会到辅导员工作需要时刻以拳拳之心，服务学生，引导学生，影响学生，帮助学生，与学生同频共振，实现共同成长。在今后，我也将努力做好本职工作，做学生最温暖的人生导师、贴心朋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right"/>
        <w:textAlignment w:val="auto"/>
        <w:outlineLvl w:val="9"/>
        <w:rPr>
          <w:rFonts w:hint="default" w:ascii="仿宋_GB2312" w:eastAsia="仿宋_GB2312" w:cstheme="minorBidi"/>
          <w:kern w:val="2"/>
          <w:sz w:val="30"/>
          <w:szCs w:val="30"/>
          <w:lang w:eastAsia="zh-CN" w:bidi="ar-SA"/>
        </w:rPr>
      </w:pPr>
    </w:p>
    <w:p>
      <w:pPr>
        <w:jc w:val="right"/>
        <w:rPr>
          <w:rFonts w:hint="default" w:ascii="仿宋_GB2312" w:eastAsia="仿宋_GB2312" w:cstheme="minorBidi"/>
          <w:kern w:val="2"/>
          <w:sz w:val="30"/>
          <w:szCs w:val="30"/>
          <w:lang w:eastAsia="zh-CN" w:bidi="ar-SA"/>
        </w:rPr>
      </w:pPr>
      <w:r>
        <w:rPr>
          <w:rFonts w:hint="default" w:ascii="仿宋_GB2312" w:eastAsia="仿宋_GB2312" w:cstheme="minorBidi"/>
          <w:kern w:val="2"/>
          <w:sz w:val="30"/>
          <w:szCs w:val="30"/>
          <w:lang w:eastAsia="zh-CN" w:bidi="ar-SA"/>
        </w:rPr>
        <w:t>述职人：</w:t>
      </w:r>
      <w:r>
        <w:rPr>
          <w:rFonts w:hint="eastAsia" w:ascii="仿宋_GB2312" w:eastAsia="仿宋_GB2312" w:cstheme="minorBidi"/>
          <w:kern w:val="2"/>
          <w:sz w:val="30"/>
          <w:szCs w:val="30"/>
          <w:lang w:eastAsia="zh-CN" w:bidi="ar-SA"/>
        </w:rPr>
        <w:t>魏启迪</w:t>
      </w:r>
    </w:p>
    <w:p>
      <w:pPr>
        <w:jc w:val="right"/>
      </w:pPr>
      <w:r>
        <w:rPr>
          <w:rFonts w:hint="default" w:ascii="仿宋_GB2312" w:eastAsia="仿宋_GB2312" w:cstheme="minorBidi"/>
          <w:kern w:val="2"/>
          <w:sz w:val="30"/>
          <w:szCs w:val="30"/>
          <w:lang w:eastAsia="zh-CN" w:bidi="ar-SA"/>
        </w:rPr>
        <w:t>2022年12月30日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Verdana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3MjJlMmVjMWY2YTY4NTQyZTc2M2JmM2JhM2U5ZjkifQ=="/>
  </w:docVars>
  <w:rsids>
    <w:rsidRoot w:val="1BB7075F"/>
    <w:rsid w:val="0BC93ACF"/>
    <w:rsid w:val="1BB7075F"/>
    <w:rsid w:val="32024E86"/>
    <w:rsid w:val="611417A8"/>
    <w:rsid w:val="77CA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ind w:firstLine="630"/>
    </w:pPr>
    <w:rPr>
      <w:rFonts w:ascii="Calibri" w:hAnsi="Calibri" w:eastAsia="宋体" w:cs="Times New Roman"/>
    </w:rPr>
  </w:style>
  <w:style w:type="paragraph" w:styleId="3">
    <w:name w:val="Title"/>
    <w:basedOn w:val="1"/>
    <w:next w:val="2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1684</Words>
  <Characters>1705</Characters>
  <Lines>0</Lines>
  <Paragraphs>0</Paragraphs>
  <TotalTime>3</TotalTime>
  <ScaleCrop>false</ScaleCrop>
  <LinksUpToDate>false</LinksUpToDate>
  <CharactersWithSpaces>1706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2023-02-17T03:25:00Z</dcterms:created>
  <dc:creator>Administrator</dc:creator>
  <cp:lastModifiedBy>Administrator</cp:lastModifiedBy>
  <dcterms:modified xsi:type="dcterms:W3CDTF">2023-04-13T03:19:22Z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3C8AEF41E735428C9177E68B0D544201_13</vt:lpwstr>
  </property>
</Properties>
</file>